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E6" w:rsidRDefault="002B64E6" w:rsidP="002B64E6">
      <w:pPr>
        <w:pStyle w:val="1"/>
        <w:shd w:val="clear" w:color="auto" w:fill="FFFFFF"/>
        <w:spacing w:before="0" w:beforeAutospacing="0" w:after="210" w:afterAutospacing="0"/>
        <w:rPr>
          <w:rFonts w:ascii="微软雅黑" w:eastAsia="微软雅黑" w:hAnsi="微软雅黑"/>
          <w:b w:val="0"/>
          <w:bCs w:val="0"/>
          <w:color w:val="222222"/>
          <w:spacing w:val="8"/>
          <w:sz w:val="33"/>
          <w:szCs w:val="33"/>
        </w:rPr>
      </w:pPr>
      <w:r>
        <w:rPr>
          <w:rFonts w:ascii="微软雅黑" w:eastAsia="微软雅黑" w:hAnsi="微软雅黑" w:hint="eastAsia"/>
          <w:b w:val="0"/>
          <w:bCs w:val="0"/>
          <w:color w:val="222222"/>
          <w:spacing w:val="8"/>
          <w:sz w:val="33"/>
          <w:szCs w:val="33"/>
        </w:rPr>
        <w:t>附件</w:t>
      </w:r>
      <w:r w:rsidR="00CE7FA6">
        <w:rPr>
          <w:rFonts w:ascii="微软雅黑" w:eastAsia="微软雅黑" w:hAnsi="微软雅黑" w:hint="eastAsia"/>
          <w:b w:val="0"/>
          <w:bCs w:val="0"/>
          <w:color w:val="222222"/>
          <w:spacing w:val="8"/>
          <w:sz w:val="33"/>
          <w:szCs w:val="33"/>
        </w:rPr>
        <w:t>二：</w:t>
      </w:r>
    </w:p>
    <w:p w:rsidR="002B64E6" w:rsidRDefault="002B64E6" w:rsidP="002B64E6">
      <w:pPr>
        <w:pStyle w:val="1"/>
        <w:shd w:val="clear" w:color="auto" w:fill="FFFFFF"/>
        <w:spacing w:before="0" w:beforeAutospacing="0" w:after="210" w:afterAutospacing="0"/>
        <w:jc w:val="center"/>
        <w:rPr>
          <w:rFonts w:ascii="微软雅黑" w:eastAsia="微软雅黑" w:hAnsi="微软雅黑"/>
          <w:b w:val="0"/>
          <w:bCs w:val="0"/>
          <w:color w:val="222222"/>
          <w:spacing w:val="8"/>
          <w:sz w:val="33"/>
          <w:szCs w:val="33"/>
        </w:rPr>
      </w:pPr>
      <w:r>
        <w:rPr>
          <w:rFonts w:ascii="微软雅黑" w:eastAsia="微软雅黑" w:hAnsi="微软雅黑" w:hint="eastAsia"/>
          <w:b w:val="0"/>
          <w:bCs w:val="0"/>
          <w:color w:val="222222"/>
          <w:spacing w:val="8"/>
          <w:sz w:val="33"/>
          <w:szCs w:val="33"/>
        </w:rPr>
        <w:t>首届全国安防行业职业技能竞赛</w:t>
      </w:r>
    </w:p>
    <w:p w:rsidR="002B64E6" w:rsidRDefault="002B64E6" w:rsidP="002B64E6">
      <w:pPr>
        <w:pStyle w:val="1"/>
        <w:shd w:val="clear" w:color="auto" w:fill="FFFFFF"/>
        <w:spacing w:before="0" w:beforeAutospacing="0" w:after="210" w:afterAutospacing="0"/>
        <w:jc w:val="center"/>
        <w:rPr>
          <w:rFonts w:ascii="微软雅黑" w:eastAsia="微软雅黑" w:hAnsi="微软雅黑"/>
          <w:b w:val="0"/>
          <w:bCs w:val="0"/>
          <w:color w:val="222222"/>
          <w:spacing w:val="8"/>
          <w:sz w:val="33"/>
          <w:szCs w:val="33"/>
        </w:rPr>
      </w:pPr>
      <w:r>
        <w:rPr>
          <w:rFonts w:ascii="微软雅黑" w:eastAsia="微软雅黑" w:hAnsi="微软雅黑" w:hint="eastAsia"/>
          <w:b w:val="0"/>
          <w:bCs w:val="0"/>
          <w:color w:val="222222"/>
          <w:spacing w:val="8"/>
          <w:sz w:val="33"/>
          <w:szCs w:val="33"/>
        </w:rPr>
        <w:t>四川省分赛区选拔赛参赛须知</w:t>
      </w:r>
    </w:p>
    <w:p w:rsidR="002B64E6" w:rsidRPr="00F219CE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微软雅黑" w:hAnsi="微软雅黑" w:cs="宋体"/>
          <w:color w:val="222222"/>
          <w:spacing w:val="8"/>
          <w:kern w:val="36"/>
          <w:sz w:val="33"/>
          <w:szCs w:val="33"/>
        </w:rPr>
      </w:pP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ind w:firstLineChars="200" w:firstLine="576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为严格落实“外防输入，内防反弹”的防控策略，保证广大参赛者和裁判人员的生命安全和身体健康，确保此次赛事活动安全、 顺利地开展，根据国家卫健委发布的相关要求和赛事具体流程安排，现将有关事项通知如下：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一、赛前准备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(一)、参赛人员需带身份证原件，并自备个人防疫用品和文具，如口罩、纸巾、签字笔等；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(二)、参赛人员出发参赛前需先行在家自测体温，超过37.3℃需向组委会报告；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(三)、参赛人员如乘坐公共交通工具的，需全程佩</w:t>
      </w:r>
      <w:r w:rsidR="00FE57B4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戴</w:t>
      </w: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好口罩、注意社交距离，抵达赛场后需及时洗手消毒；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(四)、参赛入场选手及裁判员请注意保持距离，并在参赛期间全程佩戴口罩。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二、赛场疫情防控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(一)、通风消毒，比赛前，按相关防疫规定对现场进行全面消毒通风；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(二)、进入赛场大楼，须扫场所码并提供24小时内核酸阴性报告。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三、参赛现场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(一)、参赛人员、裁判员、工作人员请于8:30至9:00在大厅签到、填写《参会人员健康申报表》，并领取挂牌和餐券；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(二)、参赛人员</w:t>
      </w:r>
      <w:r w:rsidRPr="00025586">
        <w:rPr>
          <w:rFonts w:ascii="仿宋_GB2312" w:eastAsia="仿宋_GB2312" w:hAnsi="Arial" w:cs="Arial" w:hint="eastAsia"/>
          <w:color w:val="222222"/>
          <w:sz w:val="28"/>
          <w:szCs w:val="28"/>
          <w:shd w:val="clear" w:color="auto" w:fill="FFFFFF"/>
        </w:rPr>
        <w:t>在考试过程中切勿交头接耳、左顾右盼，</w:t>
      </w:r>
      <w:r w:rsidRPr="00025586">
        <w:rPr>
          <w:rFonts w:ascii="仿宋_GB2312" w:eastAsia="仿宋_GB2312" w:hAnsi="Times New Roman" w:cs="宋体" w:hint="eastAsia"/>
          <w:sz w:val="28"/>
          <w:szCs w:val="28"/>
          <w:lang w:val="zh-CN"/>
        </w:rPr>
        <w:t>考核全程须关闭手机或其他电子设备，</w:t>
      </w:r>
      <w:r w:rsidRPr="00025586">
        <w:rPr>
          <w:rFonts w:ascii="仿宋_GB2312" w:eastAsia="仿宋_GB2312" w:hAnsi="Arial" w:cs="Arial" w:hint="eastAsia"/>
          <w:color w:val="222222"/>
          <w:sz w:val="28"/>
          <w:szCs w:val="28"/>
          <w:shd w:val="clear" w:color="auto" w:fill="FFFFFF"/>
        </w:rPr>
        <w:t>有问题举手询问监考老师；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lastRenderedPageBreak/>
        <w:t>四</w:t>
      </w: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、应急处置</w:t>
      </w:r>
    </w:p>
    <w:p w:rsidR="002B64E6" w:rsidRDefault="002B64E6" w:rsidP="002B64E6">
      <w:pPr>
        <w:shd w:val="clear" w:color="auto" w:fill="FFFFFF"/>
        <w:adjustRightInd/>
        <w:snapToGrid/>
        <w:spacing w:after="210"/>
        <w:ind w:firstLineChars="200" w:firstLine="576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 w:rsidRPr="00025586"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赛前及竞赛期间，如参赛者及裁判出现身体不适，应立即告知赛场工作人员，由工作人员上报防疫机构并采取相应的临时隔离措施。</w:t>
      </w:r>
    </w:p>
    <w:p w:rsidR="002B64E6" w:rsidRDefault="002B64E6" w:rsidP="002B64E6">
      <w:pPr>
        <w:shd w:val="clear" w:color="auto" w:fill="FFFFFF"/>
        <w:adjustRightInd/>
        <w:snapToGrid/>
        <w:spacing w:after="210"/>
        <w:ind w:firstLineChars="200" w:firstLine="576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</w:p>
    <w:p w:rsidR="002B64E6" w:rsidRDefault="002B64E6" w:rsidP="002B64E6">
      <w:pPr>
        <w:shd w:val="clear" w:color="auto" w:fill="FFFFFF"/>
        <w:adjustRightInd/>
        <w:snapToGrid/>
        <w:spacing w:after="210"/>
        <w:ind w:firstLineChars="200" w:firstLine="576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</w:p>
    <w:p w:rsidR="002B64E6" w:rsidRDefault="002B64E6" w:rsidP="002B64E6">
      <w:pPr>
        <w:shd w:val="clear" w:color="auto" w:fill="FFFFFF"/>
        <w:adjustRightInd/>
        <w:snapToGrid/>
        <w:spacing w:after="210"/>
        <w:ind w:firstLineChars="200" w:firstLine="576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</w:p>
    <w:p w:rsidR="002B64E6" w:rsidRDefault="002B64E6" w:rsidP="002B64E6">
      <w:pPr>
        <w:shd w:val="clear" w:color="auto" w:fill="FFFFFF"/>
        <w:adjustRightInd/>
        <w:snapToGrid/>
        <w:spacing w:after="210"/>
        <w:ind w:firstLineChars="1900" w:firstLine="5472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>
        <w:rPr>
          <w:rFonts w:ascii="仿宋_GB2312" w:eastAsia="仿宋_GB2312" w:hAnsi="微软雅黑" w:cs="宋体" w:hint="eastAsia"/>
          <w:color w:val="222222"/>
          <w:spacing w:val="8"/>
          <w:kern w:val="36"/>
          <w:sz w:val="28"/>
          <w:szCs w:val="28"/>
        </w:rPr>
        <w:t>成都安全防范协会</w:t>
      </w:r>
    </w:p>
    <w:p w:rsidR="002B64E6" w:rsidRPr="00025586" w:rsidRDefault="002B64E6" w:rsidP="002B64E6">
      <w:pPr>
        <w:shd w:val="clear" w:color="auto" w:fill="FFFFFF"/>
        <w:adjustRightInd/>
        <w:snapToGrid/>
        <w:spacing w:after="210"/>
        <w:ind w:firstLineChars="1900" w:firstLine="5472"/>
        <w:outlineLvl w:val="0"/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</w:pPr>
      <w:r>
        <w:rPr>
          <w:rFonts w:ascii="仿宋_GB2312" w:eastAsia="仿宋_GB2312" w:hAnsi="微软雅黑" w:cs="宋体"/>
          <w:color w:val="222222"/>
          <w:spacing w:val="8"/>
          <w:kern w:val="36"/>
          <w:sz w:val="28"/>
          <w:szCs w:val="28"/>
        </w:rPr>
        <w:t>2022年11月21日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8F" w:rsidRDefault="001B698F" w:rsidP="002B64E6">
      <w:pPr>
        <w:spacing w:after="0"/>
      </w:pPr>
      <w:r>
        <w:separator/>
      </w:r>
    </w:p>
  </w:endnote>
  <w:endnote w:type="continuationSeparator" w:id="0">
    <w:p w:rsidR="001B698F" w:rsidRDefault="001B698F" w:rsidP="002B64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8F" w:rsidRDefault="001B698F" w:rsidP="002B64E6">
      <w:pPr>
        <w:spacing w:after="0"/>
      </w:pPr>
      <w:r>
        <w:separator/>
      </w:r>
    </w:p>
  </w:footnote>
  <w:footnote w:type="continuationSeparator" w:id="0">
    <w:p w:rsidR="001B698F" w:rsidRDefault="001B698F" w:rsidP="002B64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6855"/>
    <w:rsid w:val="0013479C"/>
    <w:rsid w:val="00154894"/>
    <w:rsid w:val="001B698F"/>
    <w:rsid w:val="002B64E6"/>
    <w:rsid w:val="00323B43"/>
    <w:rsid w:val="003D37D8"/>
    <w:rsid w:val="00426133"/>
    <w:rsid w:val="004358AB"/>
    <w:rsid w:val="008B7726"/>
    <w:rsid w:val="00913DB7"/>
    <w:rsid w:val="00B201B7"/>
    <w:rsid w:val="00CE7FA6"/>
    <w:rsid w:val="00D31D50"/>
    <w:rsid w:val="00FE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B64E6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4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4E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4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4E6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64E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2022-11-21T08:22:00Z</dcterms:modified>
</cp:coreProperties>
</file>